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【附件一】采购需求一览表</w:t>
      </w:r>
      <w:bookmarkStart w:id="0" w:name="_GoBack"/>
      <w:bookmarkEnd w:id="0"/>
    </w:p>
    <w:tbl>
      <w:tblPr>
        <w:tblStyle w:val="5"/>
        <w:tblW w:w="10120" w:type="dxa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704"/>
        <w:gridCol w:w="3349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标包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物资名称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投标人要求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干式变压器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油浸式变压器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箱式变压器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高低压开关柜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环网柜及电缆分接箱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钢管杆、铁塔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高低压电缆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架空绝缘导线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钢芯铝绞线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水泥电杆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包括水泥电杆、三盘等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标准金具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铁构件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光缆及光缆金具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接地降阻材料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10KV户外柱上断路器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三材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生产厂家、代理商、经销商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包括钢材、铁材、铜材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建材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生产厂家、代理商、经销商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电缆附件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生产厂家、代理商、经销商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安全工器具及工具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生产厂家、代理商、经销商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消防器材及防火材料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生产厂家、代理商、经销商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电缆保护管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生产厂家、代理商、经销商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CPVC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PE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PVC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MPP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管、PPR管、碳素纤维管等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2包</w:t>
            </w: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水泥预制品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包括预制散水、预制基础、预制压顶、预制围墙、预制电缆沟等预制品</w:t>
            </w:r>
          </w:p>
        </w:tc>
      </w:tr>
    </w:tbl>
    <w:p/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8E"/>
    <w:rsid w:val="005275B4"/>
    <w:rsid w:val="005D04F6"/>
    <w:rsid w:val="00BC2A79"/>
    <w:rsid w:val="00DA5B8E"/>
    <w:rsid w:val="00FF6286"/>
    <w:rsid w:val="4336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95</Words>
  <Characters>543</Characters>
  <Lines>4</Lines>
  <Paragraphs>1</Paragraphs>
  <TotalTime>2</TotalTime>
  <ScaleCrop>false</ScaleCrop>
  <LinksUpToDate>false</LinksUpToDate>
  <CharactersWithSpaces>637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2018-12-05T02:05:00Z</dcterms:created>
  <dc:creator>中诚代理</dc:creator>
  <cp:lastModifiedBy>中诚代理</cp:lastModifiedBy>
  <dcterms:modified xsi:type="dcterms:W3CDTF">2018-12-05T03:27:24Z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